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Kontuurtabel"/>
        <w:tblW w:w="14029" w:type="dxa"/>
        <w:tblLayout w:type="fixed"/>
        <w:tblLook w:val="04A0" w:firstRow="1" w:lastRow="0" w:firstColumn="1" w:lastColumn="0" w:noHBand="0" w:noVBand="1"/>
      </w:tblPr>
      <w:tblGrid>
        <w:gridCol w:w="1499"/>
        <w:gridCol w:w="12530"/>
      </w:tblGrid>
      <w:tr w:rsidR="00CA3AF1" w:rsidRPr="003B40B7" w:rsidTr="00CA3AF1">
        <w:trPr>
          <w:trHeight w:val="250"/>
        </w:trPr>
        <w:tc>
          <w:tcPr>
            <w:tcW w:w="1499" w:type="dxa"/>
            <w:noWrap/>
            <w:hideMark/>
          </w:tcPr>
          <w:p w:rsidR="00CA3AF1" w:rsidRPr="003B40B7" w:rsidRDefault="00CA3AF1"/>
        </w:tc>
        <w:tc>
          <w:tcPr>
            <w:tcW w:w="12530" w:type="dxa"/>
            <w:noWrap/>
            <w:hideMark/>
          </w:tcPr>
          <w:p w:rsidR="00CA3AF1" w:rsidRDefault="00CA3AF1">
            <w:pPr>
              <w:rPr>
                <w:b/>
                <w:sz w:val="32"/>
                <w:szCs w:val="32"/>
              </w:rPr>
            </w:pPr>
            <w:r w:rsidRPr="003B40B7">
              <w:rPr>
                <w:b/>
                <w:sz w:val="32"/>
                <w:szCs w:val="32"/>
              </w:rPr>
              <w:t>MTÜde tegevuse toetaja 2018</w:t>
            </w:r>
          </w:p>
          <w:p w:rsidR="00CA3AF1" w:rsidRPr="003B40B7" w:rsidRDefault="00CA3AF1">
            <w:pPr>
              <w:rPr>
                <w:b/>
                <w:sz w:val="32"/>
                <w:szCs w:val="32"/>
              </w:rPr>
            </w:pPr>
            <w:r>
              <w:rPr>
                <w:b/>
                <w:sz w:val="32"/>
                <w:szCs w:val="32"/>
              </w:rPr>
              <w:t>Esitajad on kandidaatide kohta öelnud järgnevat:</w:t>
            </w:r>
          </w:p>
        </w:tc>
      </w:tr>
      <w:tr w:rsidR="00CA3AF1" w:rsidRPr="003B40B7" w:rsidTr="00AA11E7">
        <w:trPr>
          <w:trHeight w:val="2320"/>
        </w:trPr>
        <w:tc>
          <w:tcPr>
            <w:tcW w:w="1499" w:type="dxa"/>
            <w:hideMark/>
          </w:tcPr>
          <w:p w:rsidR="00CA3AF1" w:rsidRDefault="00CA3AF1">
            <w:pPr>
              <w:rPr>
                <w:b/>
                <w:bCs/>
              </w:rPr>
            </w:pPr>
            <w:r w:rsidRPr="003B40B7">
              <w:rPr>
                <w:b/>
                <w:bCs/>
              </w:rPr>
              <w:t>Elva Vallavalitsus</w:t>
            </w:r>
          </w:p>
          <w:p w:rsidR="000F6103" w:rsidRPr="003B40B7" w:rsidRDefault="000F6103">
            <w:pPr>
              <w:rPr>
                <w:b/>
                <w:bCs/>
              </w:rPr>
            </w:pPr>
            <w:r w:rsidRPr="000F6103">
              <w:rPr>
                <w:b/>
                <w:bCs/>
                <w:color w:val="C00000"/>
              </w:rPr>
              <w:t>LAUREAAT 2018</w:t>
            </w:r>
            <w:bookmarkStart w:id="0" w:name="_GoBack"/>
            <w:bookmarkEnd w:id="0"/>
          </w:p>
        </w:tc>
        <w:tc>
          <w:tcPr>
            <w:tcW w:w="12530" w:type="dxa"/>
            <w:hideMark/>
          </w:tcPr>
          <w:p w:rsidR="00CA3AF1" w:rsidRDefault="00AA11E7">
            <w:r>
              <w:t>O</w:t>
            </w:r>
            <w:r w:rsidR="00CA3AF1" w:rsidRPr="003B40B7">
              <w:t xml:space="preserve">n aktiivselt panustanud koostöö arendamisse erinevate sektorite vahel. </w:t>
            </w:r>
            <w:r>
              <w:t xml:space="preserve">Tähelepanu pööratakse nii ettevõtjatele, kogukondadele ja nähakse valla arengut tervikuna. </w:t>
            </w:r>
            <w:r w:rsidRPr="003B40B7">
              <w:t>Tegemist on jätkusuutlike ettevõtmistega, mille abil moodustuvad võrgustikud kohalikul tasandil.</w:t>
            </w:r>
            <w:r>
              <w:t xml:space="preserve"> K</w:t>
            </w:r>
            <w:r w:rsidR="00CA3AF1" w:rsidRPr="003B40B7">
              <w:t>ogukonnakoostöö soodustamiseks</w:t>
            </w:r>
            <w:r>
              <w:t xml:space="preserve"> on sel aastal mitmel korral korraldatud</w:t>
            </w:r>
            <w:r w:rsidR="00CA3AF1" w:rsidRPr="003B40B7">
              <w:t xml:space="preserve"> Külade Kärajad</w:t>
            </w:r>
            <w:r>
              <w:t>, mis külades ja ühingutes tegutsejatele jätavad tunde, et nende arvamusest tõesti hoolitakse</w:t>
            </w:r>
            <w:r w:rsidR="00CA3AF1" w:rsidRPr="003B40B7">
              <w:t xml:space="preserve">. </w:t>
            </w:r>
          </w:p>
          <w:p w:rsidR="00CA3AF1" w:rsidRPr="003B40B7" w:rsidRDefault="00AA11E7">
            <w:r>
              <w:t xml:space="preserve">Ka sotsiaalvaldkonnas tegutsev MTÜ toob välja, et koostöö vallaga on väga hea ja sisuline. Koos osaleti sotsiaalse innovatsiooni labori koolitustel, et kavandada valla eakatele vajalikke teenuseid ja tegevusi. </w:t>
            </w:r>
            <w:r w:rsidR="00CA3AF1" w:rsidRPr="003B40B7">
              <w:t>Vallavalitsus on pidevalt arendanud ka projektitoetuste menetlemise korda ning toetab MTÜ-de tegevust. Mitmete sotsiaalteenuste korraldamiseks tehakse koostööd kolmanda sektoriga koheldes neid väga vajalike koostööpartneritena.</w:t>
            </w:r>
          </w:p>
        </w:tc>
      </w:tr>
      <w:tr w:rsidR="00CA3AF1" w:rsidRPr="003B40B7" w:rsidTr="00CA3AF1">
        <w:trPr>
          <w:trHeight w:val="930"/>
        </w:trPr>
        <w:tc>
          <w:tcPr>
            <w:tcW w:w="1499" w:type="dxa"/>
            <w:hideMark/>
          </w:tcPr>
          <w:p w:rsidR="00CA3AF1" w:rsidRPr="00AA11E7" w:rsidRDefault="00CA3AF1" w:rsidP="00AA11E7">
            <w:pPr>
              <w:rPr>
                <w:b/>
              </w:rPr>
            </w:pPr>
            <w:r w:rsidRPr="00AA11E7">
              <w:rPr>
                <w:b/>
              </w:rPr>
              <w:t>Tänavakivimees OÜ</w:t>
            </w:r>
            <w:r w:rsidR="00AA11E7" w:rsidRPr="00AA11E7">
              <w:rPr>
                <w:b/>
              </w:rPr>
              <w:t xml:space="preserve"> ja </w:t>
            </w:r>
            <w:proofErr w:type="spellStart"/>
            <w:r w:rsidR="00AA11E7" w:rsidRPr="00AA11E7">
              <w:rPr>
                <w:b/>
              </w:rPr>
              <w:t>Ihdiander</w:t>
            </w:r>
            <w:proofErr w:type="spellEnd"/>
            <w:r w:rsidR="00AA11E7" w:rsidRPr="00AA11E7">
              <w:rPr>
                <w:b/>
              </w:rPr>
              <w:t xml:space="preserve"> Siida</w:t>
            </w:r>
          </w:p>
        </w:tc>
        <w:tc>
          <w:tcPr>
            <w:tcW w:w="12530" w:type="dxa"/>
            <w:hideMark/>
          </w:tcPr>
          <w:p w:rsidR="00AA11E7" w:rsidRDefault="00AF6113">
            <w:r>
              <w:t xml:space="preserve">See ettevõte </w:t>
            </w:r>
            <w:r w:rsidR="00D8230A">
              <w:t xml:space="preserve">eesotsas </w:t>
            </w:r>
            <w:proofErr w:type="spellStart"/>
            <w:r w:rsidR="00D8230A">
              <w:t>Ihdiander</w:t>
            </w:r>
            <w:proofErr w:type="spellEnd"/>
            <w:r w:rsidR="00D8230A">
              <w:t xml:space="preserve"> Siidaga</w:t>
            </w:r>
            <w:r>
              <w:t xml:space="preserve"> on pikalt toetanud FC Elva tegemisi. Sel hooajal a</w:t>
            </w:r>
            <w:r w:rsidR="00D8230A">
              <w:t xml:space="preserve">lgatas </w:t>
            </w:r>
            <w:proofErr w:type="spellStart"/>
            <w:r w:rsidR="00AA11E7">
              <w:t>Ihdiander</w:t>
            </w:r>
            <w:proofErr w:type="spellEnd"/>
            <w:r w:rsidR="00AA11E7">
              <w:t xml:space="preserve"> Siida</w:t>
            </w:r>
            <w:r w:rsidR="00D8230A">
              <w:t xml:space="preserve"> heategevusliku ettevõtmise, et koguda Eesti Vähiliidule annetusi FC Elva mängu ajal. Kokku said ettevõtjad koos publikuga ligi 7200 EUR, mis novembris ka Eesti Vähiliidule annetati.  </w:t>
            </w:r>
            <w:r w:rsidR="00AA11E7">
              <w:t xml:space="preserve"> </w:t>
            </w:r>
            <w:r>
              <w:t xml:space="preserve"> </w:t>
            </w:r>
          </w:p>
          <w:p w:rsidR="00CA3AF1" w:rsidRPr="003B40B7" w:rsidRDefault="00CA3AF1">
            <w:r>
              <w:t xml:space="preserve"> </w:t>
            </w:r>
          </w:p>
        </w:tc>
      </w:tr>
      <w:tr w:rsidR="00CA3AF1" w:rsidRPr="003B40B7" w:rsidTr="00AA11E7">
        <w:trPr>
          <w:trHeight w:val="1021"/>
        </w:trPr>
        <w:tc>
          <w:tcPr>
            <w:tcW w:w="1499" w:type="dxa"/>
            <w:hideMark/>
          </w:tcPr>
          <w:p w:rsidR="00CA3AF1" w:rsidRPr="003B40B7" w:rsidRDefault="00CA3AF1">
            <w:pPr>
              <w:rPr>
                <w:b/>
                <w:bCs/>
              </w:rPr>
            </w:pPr>
            <w:r w:rsidRPr="003B40B7">
              <w:rPr>
                <w:b/>
                <w:bCs/>
              </w:rPr>
              <w:t>Are Altraja</w:t>
            </w:r>
          </w:p>
        </w:tc>
        <w:tc>
          <w:tcPr>
            <w:tcW w:w="12530" w:type="dxa"/>
            <w:hideMark/>
          </w:tcPr>
          <w:p w:rsidR="00CA3AF1" w:rsidRPr="003B40B7" w:rsidRDefault="00CA3AF1">
            <w:r w:rsidRPr="003B40B7">
              <w:t>Are Altraja on aidanud ellu viia mitmeid projekte ja toetanud</w:t>
            </w:r>
            <w:r w:rsidR="00AA11E7">
              <w:t xml:space="preserve"> FC Elva tegevust</w:t>
            </w:r>
            <w:r w:rsidRPr="003B40B7">
              <w:t xml:space="preserve"> läbi oma </w:t>
            </w:r>
            <w:r w:rsidR="00AA11E7">
              <w:t xml:space="preserve">erinevate </w:t>
            </w:r>
            <w:r w:rsidRPr="003B40B7">
              <w:t xml:space="preserve">ettevõtete AS Jalajälg, Sportland Eesti AS, FIFAA AS ja panustanud </w:t>
            </w:r>
            <w:r w:rsidR="00AA11E7">
              <w:t xml:space="preserve">lisaks ka </w:t>
            </w:r>
            <w:r w:rsidRPr="003B40B7">
              <w:t>oma aega klubi arengusse igapäevase ettevõtjatöö kõrvalt. Tahame seda tunnustada ka oma kogukonna väliselt ja tuua esile selliseid ettevõtjaid</w:t>
            </w:r>
          </w:p>
        </w:tc>
      </w:tr>
      <w:tr w:rsidR="00CA3AF1" w:rsidRPr="003B40B7" w:rsidTr="00AA11E7">
        <w:trPr>
          <w:trHeight w:val="980"/>
        </w:trPr>
        <w:tc>
          <w:tcPr>
            <w:tcW w:w="1499" w:type="dxa"/>
            <w:hideMark/>
          </w:tcPr>
          <w:p w:rsidR="00CA3AF1" w:rsidRPr="003B40B7" w:rsidRDefault="00CA3AF1">
            <w:pPr>
              <w:rPr>
                <w:b/>
                <w:bCs/>
              </w:rPr>
            </w:pPr>
            <w:r w:rsidRPr="003B40B7">
              <w:rPr>
                <w:b/>
                <w:bCs/>
              </w:rPr>
              <w:t>Peipsiääre Vallavalitsus</w:t>
            </w:r>
          </w:p>
        </w:tc>
        <w:tc>
          <w:tcPr>
            <w:tcW w:w="12530" w:type="dxa"/>
            <w:hideMark/>
          </w:tcPr>
          <w:p w:rsidR="00CA3AF1" w:rsidRPr="003B40B7" w:rsidRDefault="00CA3AF1">
            <w:r w:rsidRPr="003B40B7">
              <w:br w:type="page"/>
              <w:t xml:space="preserve">Pessimistlik suhtumine  vanade valdade koondamisse suurteks omavalitsusteks päädis meie seltsis positiivse üllatusega - uus loodud vallavalitsus suhtus ääretult mõistvalt ja konstruktiivselt meie seltsi probleemidesse. Väljatöötatud kord mittetulundusühingute tegevuste ja initsiatiivi toetamiseks on asjalik ja arusaadav. Asjaajamine ametnikega sujub meeldivalt. </w:t>
            </w:r>
          </w:p>
        </w:tc>
      </w:tr>
      <w:tr w:rsidR="00CA3AF1" w:rsidRPr="003B40B7" w:rsidTr="00CA3AF1">
        <w:trPr>
          <w:trHeight w:val="1440"/>
        </w:trPr>
        <w:tc>
          <w:tcPr>
            <w:tcW w:w="1499" w:type="dxa"/>
            <w:hideMark/>
          </w:tcPr>
          <w:p w:rsidR="00CA3AF1" w:rsidRPr="003B40B7" w:rsidRDefault="00CA3AF1">
            <w:pPr>
              <w:rPr>
                <w:b/>
                <w:bCs/>
              </w:rPr>
            </w:pPr>
            <w:r w:rsidRPr="003B40B7">
              <w:rPr>
                <w:b/>
                <w:bCs/>
              </w:rPr>
              <w:t>Vara Saeveski</w:t>
            </w:r>
            <w:r w:rsidR="00AA11E7">
              <w:rPr>
                <w:b/>
                <w:bCs/>
              </w:rPr>
              <w:t xml:space="preserve"> OÜ</w:t>
            </w:r>
          </w:p>
        </w:tc>
        <w:tc>
          <w:tcPr>
            <w:tcW w:w="12530" w:type="dxa"/>
            <w:hideMark/>
          </w:tcPr>
          <w:p w:rsidR="00CA3AF1" w:rsidRPr="003B40B7" w:rsidRDefault="00CA3AF1">
            <w:r w:rsidRPr="003B40B7">
              <w:t xml:space="preserve">Asutus, kes on meie seltsi tegevust toetanud nii rahaliselt kui mitterahaliselt. Tööjõu ja materjalidega on toetatud seltsi tegevust Mõisaaida kinnistul asuva rendile võetud hoone  kasutuskõlblikuks muutmisel. Seltsi abipalvetesse on suhtutud  mõistmise  ja poolehoiuga. </w:t>
            </w:r>
          </w:p>
        </w:tc>
      </w:tr>
      <w:tr w:rsidR="00CA3AF1" w:rsidRPr="003B40B7" w:rsidTr="00CA3AF1">
        <w:trPr>
          <w:trHeight w:val="870"/>
        </w:trPr>
        <w:tc>
          <w:tcPr>
            <w:tcW w:w="1499" w:type="dxa"/>
            <w:hideMark/>
          </w:tcPr>
          <w:p w:rsidR="00CA3AF1" w:rsidRPr="003B40B7" w:rsidRDefault="00CA3AF1">
            <w:pPr>
              <w:rPr>
                <w:b/>
                <w:bCs/>
              </w:rPr>
            </w:pPr>
            <w:proofErr w:type="spellStart"/>
            <w:r w:rsidRPr="003B40B7">
              <w:rPr>
                <w:b/>
                <w:bCs/>
              </w:rPr>
              <w:t>Kastre</w:t>
            </w:r>
            <w:proofErr w:type="spellEnd"/>
            <w:r w:rsidRPr="003B40B7">
              <w:rPr>
                <w:b/>
                <w:bCs/>
              </w:rPr>
              <w:t xml:space="preserve"> val</w:t>
            </w:r>
            <w:r w:rsidR="00AA11E7">
              <w:rPr>
                <w:b/>
                <w:bCs/>
              </w:rPr>
              <w:t>lavalitsus</w:t>
            </w:r>
          </w:p>
        </w:tc>
        <w:tc>
          <w:tcPr>
            <w:tcW w:w="12530" w:type="dxa"/>
            <w:hideMark/>
          </w:tcPr>
          <w:p w:rsidR="00CA3AF1" w:rsidRPr="003B40B7" w:rsidRDefault="00AA11E7">
            <w:r>
              <w:t xml:space="preserve">Esile soovime tõsta </w:t>
            </w:r>
            <w:proofErr w:type="spellStart"/>
            <w:r w:rsidR="00CA3AF1" w:rsidRPr="003B40B7">
              <w:t>Kastre</w:t>
            </w:r>
            <w:proofErr w:type="spellEnd"/>
            <w:r w:rsidR="00CA3AF1" w:rsidRPr="003B40B7">
              <w:t xml:space="preserve"> vald</w:t>
            </w:r>
            <w:r>
              <w:t>a</w:t>
            </w:r>
            <w:r w:rsidR="00CA3AF1" w:rsidRPr="003B40B7">
              <w:t xml:space="preserve"> ja </w:t>
            </w:r>
            <w:r>
              <w:t xml:space="preserve">abivalmis </w:t>
            </w:r>
            <w:r w:rsidR="00CA3AF1" w:rsidRPr="003B40B7">
              <w:t>vallavanem</w:t>
            </w:r>
            <w:r>
              <w:t>at</w:t>
            </w:r>
            <w:r w:rsidR="00CA3AF1" w:rsidRPr="003B40B7">
              <w:t xml:space="preserve">. </w:t>
            </w:r>
            <w:r>
              <w:t xml:space="preserve">Saadakse aru MTÜde tegevusest ja nende toetamise vajadusest. </w:t>
            </w:r>
            <w:r w:rsidR="00CA3AF1" w:rsidRPr="003B40B7">
              <w:t>Oma ideed ei jõua veel lõpuni lausuda, kui vald on juba abiks. Vahva!</w:t>
            </w:r>
          </w:p>
        </w:tc>
      </w:tr>
    </w:tbl>
    <w:p w:rsidR="00FA62CA" w:rsidRDefault="002C34F4"/>
    <w:sectPr w:rsidR="00FA62CA" w:rsidSect="003B40B7">
      <w:headerReference w:type="default" r:id="rId6"/>
      <w:pgSz w:w="16838" w:h="11906" w:orient="landscape"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4F4" w:rsidRDefault="002C34F4" w:rsidP="003B40B7">
      <w:pPr>
        <w:spacing w:after="0" w:line="240" w:lineRule="auto"/>
      </w:pPr>
      <w:r>
        <w:separator/>
      </w:r>
    </w:p>
  </w:endnote>
  <w:endnote w:type="continuationSeparator" w:id="0">
    <w:p w:rsidR="002C34F4" w:rsidRDefault="002C34F4" w:rsidP="003B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4F4" w:rsidRDefault="002C34F4" w:rsidP="003B40B7">
      <w:pPr>
        <w:spacing w:after="0" w:line="240" w:lineRule="auto"/>
      </w:pPr>
      <w:r>
        <w:separator/>
      </w:r>
    </w:p>
  </w:footnote>
  <w:footnote w:type="continuationSeparator" w:id="0">
    <w:p w:rsidR="002C34F4" w:rsidRDefault="002C34F4" w:rsidP="003B4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063907"/>
      <w:docPartObj>
        <w:docPartGallery w:val="Page Numbers (Top of Page)"/>
        <w:docPartUnique/>
      </w:docPartObj>
    </w:sdtPr>
    <w:sdtEndPr/>
    <w:sdtContent>
      <w:p w:rsidR="003B40B7" w:rsidRDefault="003B40B7" w:rsidP="003B40B7">
        <w:pPr>
          <w:pStyle w:val="Pis"/>
          <w:jc w:val="right"/>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B7"/>
    <w:rsid w:val="00020ECF"/>
    <w:rsid w:val="000F6103"/>
    <w:rsid w:val="002C34F4"/>
    <w:rsid w:val="00367CAE"/>
    <w:rsid w:val="003B40B7"/>
    <w:rsid w:val="00740209"/>
    <w:rsid w:val="00744677"/>
    <w:rsid w:val="008119D0"/>
    <w:rsid w:val="00AA11E7"/>
    <w:rsid w:val="00AF6113"/>
    <w:rsid w:val="00AF718A"/>
    <w:rsid w:val="00B66AA3"/>
    <w:rsid w:val="00CA3AF1"/>
    <w:rsid w:val="00D8230A"/>
    <w:rsid w:val="00D8490B"/>
    <w:rsid w:val="00E75C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31EE6"/>
  <w15:chartTrackingRefBased/>
  <w15:docId w15:val="{CEC885D4-0F98-4D1A-91B4-4535DB91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3B4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B40B7"/>
    <w:pPr>
      <w:tabs>
        <w:tab w:val="center" w:pos="4536"/>
        <w:tab w:val="right" w:pos="9072"/>
      </w:tabs>
      <w:spacing w:after="0" w:line="240" w:lineRule="auto"/>
    </w:pPr>
  </w:style>
  <w:style w:type="character" w:customStyle="1" w:styleId="PisMrk">
    <w:name w:val="Päis Märk"/>
    <w:basedOn w:val="Liguvaikefont"/>
    <w:link w:val="Pis"/>
    <w:uiPriority w:val="99"/>
    <w:rsid w:val="003B40B7"/>
  </w:style>
  <w:style w:type="paragraph" w:styleId="Jalus">
    <w:name w:val="footer"/>
    <w:basedOn w:val="Normaallaad"/>
    <w:link w:val="JalusMrk"/>
    <w:uiPriority w:val="99"/>
    <w:unhideWhenUsed/>
    <w:rsid w:val="003B40B7"/>
    <w:pPr>
      <w:tabs>
        <w:tab w:val="center" w:pos="4536"/>
        <w:tab w:val="right" w:pos="9072"/>
      </w:tabs>
      <w:spacing w:after="0" w:line="240" w:lineRule="auto"/>
    </w:pPr>
  </w:style>
  <w:style w:type="character" w:customStyle="1" w:styleId="JalusMrk">
    <w:name w:val="Jalus Märk"/>
    <w:basedOn w:val="Liguvaikefont"/>
    <w:link w:val="Jalus"/>
    <w:uiPriority w:val="99"/>
    <w:rsid w:val="003B40B7"/>
  </w:style>
  <w:style w:type="character" w:styleId="Hperlink">
    <w:name w:val="Hyperlink"/>
    <w:basedOn w:val="Liguvaikefont"/>
    <w:uiPriority w:val="99"/>
    <w:unhideWhenUsed/>
    <w:rsid w:val="003B40B7"/>
    <w:rPr>
      <w:color w:val="0563C1" w:themeColor="hyperlink"/>
      <w:u w:val="single"/>
    </w:rPr>
  </w:style>
  <w:style w:type="character" w:styleId="Lahendamatamainimine">
    <w:name w:val="Unresolved Mention"/>
    <w:basedOn w:val="Liguvaikefont"/>
    <w:uiPriority w:val="99"/>
    <w:semiHidden/>
    <w:unhideWhenUsed/>
    <w:rsid w:val="003B40B7"/>
    <w:rPr>
      <w:color w:val="605E5C"/>
      <w:shd w:val="clear" w:color="auto" w:fill="E1DFDD"/>
    </w:rPr>
  </w:style>
  <w:style w:type="character" w:styleId="Klastatudhperlink">
    <w:name w:val="FollowedHyperlink"/>
    <w:basedOn w:val="Liguvaikefont"/>
    <w:uiPriority w:val="99"/>
    <w:semiHidden/>
    <w:unhideWhenUsed/>
    <w:rsid w:val="00AA1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44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Pages>
  <Words>376</Words>
  <Characters>2183</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5</cp:revision>
  <dcterms:created xsi:type="dcterms:W3CDTF">2018-11-08T20:51:00Z</dcterms:created>
  <dcterms:modified xsi:type="dcterms:W3CDTF">2018-11-27T10:53:00Z</dcterms:modified>
</cp:coreProperties>
</file>